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HOW TO USE COPILOT IN EXCEL — VARIANCE ANALYSIS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Tool: Microsoft Copilot in Excel 365  |  Prerequisites: M365 Copilot licence + data in Excel Table (Ctrl+T)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Step-by-Step Guide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7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Step</w:t>
            </w:r>
          </w:p>
        </w:tc>
        <w:tc>
          <w:tcPr>
            <w:tcW w:type="dxa" w:w="28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Action</w:t>
            </w:r>
          </w:p>
        </w:tc>
        <w:tc>
          <w:tcPr>
            <w:tcW w:type="dxa" w:w="691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Copilot Prompt to Type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1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Open your Budget vs Actual P&amp;L Excel file. Ensure data is in a Table (Ctrl+T to convert).</w:t>
            </w:r>
          </w:p>
        </w:tc>
        <w:tc>
          <w:tcPr>
            <w:tcW w:type="dxa" w:w="6912"/>
            <w:shd w:fill="F5F7FA" w:val="clear"/>
          </w:tcPr>
          <w:p>
            <w:r/>
            <w:r>
              <w:rPr>
                <w:sz w:val="20"/>
              </w:rPr>
              <w:t>—</w:t>
            </w:r>
          </w:p>
        </w:tc>
      </w:tr>
      <w:tr>
        <w:tc>
          <w:tcPr>
            <w:tcW w:type="dxa" w:w="720"/>
            <w:shd w:fill="FFFFFF" w:val="clear"/>
          </w:tcPr>
          <w:p>
            <w:r/>
            <w:r>
              <w:rPr>
                <w:sz w:val="20"/>
              </w:rPr>
              <w:t>2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Click the Copilot button (top-right ribbon) to open the Copilot sidebar.</w:t>
            </w:r>
          </w:p>
        </w:tc>
        <w:tc>
          <w:tcPr>
            <w:tcW w:type="dxa" w:w="6912"/>
            <w:shd w:fill="FFFFFF" w:val="clear"/>
          </w:tcPr>
          <w:p>
            <w:r/>
            <w:r>
              <w:rPr>
                <w:sz w:val="20"/>
              </w:rPr>
              <w:t>—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3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Ask for a variance summary</w:t>
            </w:r>
          </w:p>
        </w:tc>
        <w:tc>
          <w:tcPr>
            <w:tcW w:type="dxa" w:w="6912"/>
            <w:shd w:fill="F5F7FA" w:val="clear"/>
          </w:tcPr>
          <w:p>
            <w:r/>
            <w:r>
              <w:rPr>
                <w:sz w:val="20"/>
              </w:rPr>
              <w:t>"Summarise this P&amp;L. What are the top 5 line items with the largest budget variance (favourable and adverse)? Show variance amount and percentage."</w:t>
            </w:r>
          </w:p>
        </w:tc>
      </w:tr>
      <w:tr>
        <w:tc>
          <w:tcPr>
            <w:tcW w:type="dxa" w:w="720"/>
            <w:shd w:fill="FFFFFF" w:val="clear"/>
          </w:tcPr>
          <w:p>
            <w:r/>
            <w:r>
              <w:rPr>
                <w:sz w:val="20"/>
              </w:rPr>
              <w:t>4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Add colour-coding for adverse variances</w:t>
            </w:r>
          </w:p>
        </w:tc>
        <w:tc>
          <w:tcPr>
            <w:tcW w:type="dxa" w:w="6912"/>
            <w:shd w:fill="FFFFFF" w:val="clear"/>
          </w:tcPr>
          <w:p>
            <w:r/>
            <w:r>
              <w:rPr>
                <w:sz w:val="20"/>
              </w:rPr>
              <w:t>"Highlight all rows where actual cost exceeds budget by more than 10% in red."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5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Create a formula for running total</w:t>
            </w:r>
          </w:p>
        </w:tc>
        <w:tc>
          <w:tcPr>
            <w:tcW w:type="dxa" w:w="6912"/>
            <w:shd w:fill="F5F7FA" w:val="clear"/>
          </w:tcPr>
          <w:p>
            <w:r/>
            <w:r>
              <w:rPr>
                <w:sz w:val="20"/>
              </w:rPr>
              <w:t>"Add a column showing cumulative YTD actual spend for each cost category."</w:t>
            </w:r>
          </w:p>
        </w:tc>
      </w:tr>
      <w:tr>
        <w:tc>
          <w:tcPr>
            <w:tcW w:type="dxa" w:w="720"/>
            <w:shd w:fill="FFFFFF" w:val="clear"/>
          </w:tcPr>
          <w:p>
            <w:r/>
            <w:r>
              <w:rPr>
                <w:sz w:val="20"/>
              </w:rPr>
              <w:t>6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Get a plain-language summary</w:t>
            </w:r>
          </w:p>
        </w:tc>
        <w:tc>
          <w:tcPr>
            <w:tcW w:type="dxa" w:w="6912"/>
            <w:shd w:fill="FFFFFF" w:val="clear"/>
          </w:tcPr>
          <w:p>
            <w:r/>
            <w:r>
              <w:rPr>
                <w:sz w:val="20"/>
              </w:rPr>
              <w:t>"Summarise the key findings in 4 bullet points suitable for a CFO review meeting."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7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Create a pivot/chart</w:t>
            </w:r>
          </w:p>
        </w:tc>
        <w:tc>
          <w:tcPr>
            <w:tcW w:type="dxa" w:w="6912"/>
            <w:shd w:fill="F5F7FA" w:val="clear"/>
          </w:tcPr>
          <w:p>
            <w:r/>
            <w:r>
              <w:rPr>
                <w:sz w:val="20"/>
              </w:rPr>
              <w:t>"Create a bar chart comparing budget vs actual for the top 10 cost heads."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Sample Output — CFO Summary (Copilot Generated)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Copilot Summary — IDP Limited P&amp;L | Q2 FY2025-26 vs Budget:</w:t>
              <w:br/>
              <w:br/>
              <w:t>• Raw Materials: Adverse variance of Rs 38 lakhs (14.2% over budget) — primary driver is polymer price increase not captured in budget assumptions.</w:t>
              <w:br/>
              <w:t>• Employee Costs: Adverse Rs 18 lakhs (8.1%) — 2 senior hires and Q2 increments effective July 2025.</w:t>
              <w:br/>
              <w:t>• Revenue: Favourable Rs 42 lakhs (+5.3%) — stronger-than-budgeted domestic sales volume.</w:t>
              <w:br/>
              <w:t>• Power &amp; Utilities: Adverse Rs 8 lakhs (12.3%) — seasonal peak rates in July–August.</w:t>
              <w:br/>
              <w:t>• Overall EBITDA: Adverse Rs 14 lakhs vs budget — margin compression driven by input cost inflation partially offset by revenue outperformance.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Tips for Best Results</w:t>
      </w:r>
    </w:p>
    <w:p>
      <w:pPr>
        <w:pStyle w:val="ListBullet"/>
        <w:spacing w:after="60"/>
      </w:pPr>
      <w:r>
        <w:rPr>
          <w:b w:val="0"/>
          <w:sz w:val="22"/>
        </w:rPr>
        <w:t>Always convert your data range to an Excel Table (Ctrl+T) before using Copilot — it works best with structured tables</w:t>
      </w:r>
    </w:p>
    <w:p>
      <w:pPr>
        <w:pStyle w:val="ListBullet"/>
        <w:spacing w:after="60"/>
      </w:pPr>
      <w:r>
        <w:rPr>
          <w:b w:val="0"/>
          <w:sz w:val="22"/>
        </w:rPr>
        <w:t>Be specific: say 'top 5 adverse variances &gt;10%' rather than just 'show variances'</w:t>
      </w:r>
    </w:p>
    <w:p>
      <w:pPr>
        <w:pStyle w:val="ListBullet"/>
        <w:spacing w:after="60"/>
      </w:pPr>
      <w:r>
        <w:rPr>
          <w:b w:val="0"/>
          <w:sz w:val="22"/>
        </w:rPr>
        <w:t>Iterate: if Copilot adds the wrong column, type 'Remove that column and add [X] instead'</w:t>
      </w:r>
    </w:p>
    <w:p>
      <w:pPr>
        <w:pStyle w:val="ListBullet"/>
        <w:spacing w:after="60"/>
      </w:pPr>
      <w:r>
        <w:rPr>
          <w:b w:val="0"/>
          <w:sz w:val="22"/>
        </w:rPr>
        <w:t>Use Copilot to explain formulas: 'Explain what this SUMIFS formula does in plain English'</w:t>
      </w:r>
    </w:p>
    <w:p>
      <w:pPr>
        <w:pStyle w:val="ListBullet"/>
        <w:spacing w:after="60"/>
      </w:pPr>
      <w:r>
        <w:rPr>
          <w:b w:val="0"/>
          <w:sz w:val="22"/>
        </w:rPr>
        <w:t>Copilot can suggest PivotTables: 'Suggest 3 pivot tables that would give useful insights from this data'</w:t>
      </w:r>
    </w:p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